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94" w:tblpY="2703"/>
        <w:tblOverlap w:val="never"/>
        <w:tblW w:w="8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5"/>
        <w:gridCol w:w="3420"/>
        <w:gridCol w:w="151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例举1-3项参加的环保公益活动（无划“/”））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7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例举参与执行的环保项目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（无划“/”）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您认为河小青该怎样发挥自身作用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jc w:val="center"/>
      </w:pPr>
      <w:bookmarkStart w:id="0" w:name="_GoBack"/>
      <w:r>
        <w:rPr>
          <w:rFonts w:hint="eastAsia"/>
        </w:rPr>
        <w:t>我是河小青·美丽湖南行大众评审报名表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0C0F"/>
    <w:rsid w:val="13510C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2018-06-20T03:06:00Z</dcterms:created>
  <dc:creator>FJ</dc:creator>
  <cp:lastModifiedBy>FJ</cp:lastModifiedBy>
  <dcterms:modified xsi:type="dcterms:W3CDTF">2018-06-20T03:20:43Z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