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C9" w:rsidRDefault="006451C9" w:rsidP="006451C9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附表一</w:t>
      </w:r>
    </w:p>
    <w:p w:rsidR="006451C9" w:rsidRDefault="006451C9" w:rsidP="006451C9">
      <w:pPr>
        <w:spacing w:line="360" w:lineRule="exact"/>
        <w:rPr>
          <w:rFonts w:eastAsia="楷体_GB2312"/>
          <w:sz w:val="32"/>
          <w:szCs w:val="32"/>
        </w:rPr>
      </w:pPr>
    </w:p>
    <w:p w:rsidR="006451C9" w:rsidRDefault="006451C9" w:rsidP="006451C9">
      <w:pPr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限价商品住房销售价格计算程序及公式表</w:t>
      </w:r>
    </w:p>
    <w:p w:rsidR="006451C9" w:rsidRDefault="006451C9" w:rsidP="006451C9">
      <w:pPr>
        <w:spacing w:line="360" w:lineRule="exact"/>
        <w:jc w:val="right"/>
        <w:rPr>
          <w:rFonts w:eastAsia="仿宋_GB2312"/>
          <w:sz w:val="24"/>
        </w:rPr>
      </w:pPr>
      <w:r>
        <w:rPr>
          <w:rFonts w:eastAsia="仿宋_GB2312"/>
          <w:sz w:val="24"/>
        </w:rPr>
        <w:t>单位：元</w:t>
      </w:r>
      <w:r>
        <w:rPr>
          <w:rFonts w:eastAsia="仿宋_GB2312"/>
          <w:sz w:val="24"/>
        </w:rPr>
        <w:t>/</w:t>
      </w:r>
      <w:r>
        <w:rPr>
          <w:sz w:val="24"/>
        </w:rPr>
        <w:t>㎡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5"/>
        <w:gridCol w:w="2880"/>
        <w:gridCol w:w="3400"/>
        <w:gridCol w:w="2475"/>
      </w:tblGrid>
      <w:tr w:rsidR="006451C9" w:rsidTr="00A65B6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序号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项目名称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计算办法及公式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Arial"/>
                <w:kern w:val="0"/>
                <w:sz w:val="24"/>
              </w:rPr>
              <w:t>明</w:t>
            </w:r>
          </w:p>
        </w:tc>
      </w:tr>
      <w:tr w:rsidR="006451C9" w:rsidTr="00A65B6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Ansi="Arial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451C9" w:rsidTr="00A65B6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楼面地价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按本办法第六条第一款第</w:t>
            </w:r>
            <w:r>
              <w:rPr>
                <w:kern w:val="0"/>
                <w:sz w:val="24"/>
              </w:rPr>
              <w:t>1</w:t>
            </w:r>
            <w:proofErr w:type="gramStart"/>
            <w:r>
              <w:rPr>
                <w:rFonts w:hAnsi="Arial"/>
                <w:kern w:val="0"/>
                <w:sz w:val="24"/>
              </w:rPr>
              <w:t>目办法</w:t>
            </w:r>
            <w:proofErr w:type="gramEnd"/>
            <w:r>
              <w:rPr>
                <w:rFonts w:hAnsi="Arial"/>
                <w:kern w:val="0"/>
                <w:sz w:val="24"/>
              </w:rPr>
              <w:t>计算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</w:p>
        </w:tc>
      </w:tr>
      <w:tr w:rsidR="006451C9" w:rsidTr="00A65B6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前期工程费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按本办法第六条第一款第</w:t>
            </w:r>
            <w:r>
              <w:rPr>
                <w:kern w:val="0"/>
                <w:sz w:val="24"/>
              </w:rPr>
              <w:t>2</w:t>
            </w:r>
            <w:proofErr w:type="gramStart"/>
            <w:r>
              <w:rPr>
                <w:rFonts w:hAnsi="Arial"/>
                <w:kern w:val="0"/>
                <w:sz w:val="24"/>
              </w:rPr>
              <w:t>目办法</w:t>
            </w:r>
            <w:proofErr w:type="gramEnd"/>
            <w:r>
              <w:rPr>
                <w:rFonts w:hAnsi="Arial"/>
                <w:kern w:val="0"/>
                <w:sz w:val="24"/>
              </w:rPr>
              <w:t>计算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451C9" w:rsidTr="00A65B6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房屋建筑安装工程费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按本办法第六条第一款第</w:t>
            </w:r>
            <w:r>
              <w:rPr>
                <w:kern w:val="0"/>
                <w:sz w:val="24"/>
              </w:rPr>
              <w:t>3</w:t>
            </w:r>
            <w:proofErr w:type="gramStart"/>
            <w:r>
              <w:rPr>
                <w:rFonts w:hAnsi="Arial"/>
                <w:kern w:val="0"/>
                <w:sz w:val="24"/>
              </w:rPr>
              <w:t>目办法</w:t>
            </w:r>
            <w:proofErr w:type="gramEnd"/>
            <w:r>
              <w:rPr>
                <w:rFonts w:hAnsi="Arial"/>
                <w:kern w:val="0"/>
                <w:sz w:val="24"/>
              </w:rPr>
              <w:t>计算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451C9" w:rsidTr="00A65B6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小区内公共基础设施及附属公共配套设施费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按本办法第六条第一款第</w:t>
            </w:r>
            <w:r>
              <w:rPr>
                <w:kern w:val="0"/>
                <w:sz w:val="24"/>
              </w:rPr>
              <w:t>4</w:t>
            </w:r>
            <w:proofErr w:type="gramStart"/>
            <w:r>
              <w:rPr>
                <w:rFonts w:hAnsi="Arial"/>
                <w:kern w:val="0"/>
                <w:sz w:val="24"/>
              </w:rPr>
              <w:t>目办法</w:t>
            </w:r>
            <w:proofErr w:type="gramEnd"/>
            <w:r>
              <w:rPr>
                <w:rFonts w:hAnsi="Arial"/>
                <w:kern w:val="0"/>
                <w:sz w:val="24"/>
              </w:rPr>
              <w:t>计算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451C9" w:rsidTr="00A65B6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管理费用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[1+</w:t>
            </w:r>
            <w:r>
              <w:rPr>
                <w:rFonts w:hAnsi="Arial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2+4</w:t>
            </w:r>
            <w:r>
              <w:rPr>
                <w:rFonts w:hAnsi="Arial"/>
                <w:kern w:val="0"/>
                <w:sz w:val="24"/>
              </w:rPr>
              <w:t>）</w:t>
            </w:r>
            <w:r>
              <w:rPr>
                <w:kern w:val="0"/>
                <w:sz w:val="24"/>
              </w:rPr>
              <w:t>/s+3/s1]*5%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451C9" w:rsidTr="00A65B6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销售费用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[1+</w:t>
            </w:r>
            <w:r>
              <w:rPr>
                <w:rFonts w:hAnsi="Arial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2+4</w:t>
            </w:r>
            <w:r>
              <w:rPr>
                <w:rFonts w:hAnsi="Arial"/>
                <w:kern w:val="0"/>
                <w:sz w:val="24"/>
              </w:rPr>
              <w:t>）</w:t>
            </w:r>
            <w:r>
              <w:rPr>
                <w:kern w:val="0"/>
                <w:sz w:val="24"/>
              </w:rPr>
              <w:t>/s+3/s1]*2%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</w:p>
        </w:tc>
      </w:tr>
      <w:tr w:rsidR="006451C9" w:rsidTr="00A65B61">
        <w:trPr>
          <w:trHeight w:val="839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财务费用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[1+</w:t>
            </w:r>
            <w:r>
              <w:rPr>
                <w:rFonts w:hAnsi="Arial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2+4</w:t>
            </w:r>
            <w:r>
              <w:rPr>
                <w:rFonts w:hAnsi="Arial"/>
                <w:kern w:val="0"/>
                <w:sz w:val="24"/>
              </w:rPr>
              <w:t>）</w:t>
            </w:r>
            <w:r>
              <w:rPr>
                <w:kern w:val="0"/>
                <w:sz w:val="24"/>
              </w:rPr>
              <w:t>/s+3/s1]*50%</w:t>
            </w:r>
          </w:p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*I*n/2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n:</w:t>
            </w:r>
            <w:r>
              <w:rPr>
                <w:rFonts w:hAnsi="Arial"/>
                <w:kern w:val="0"/>
                <w:sz w:val="24"/>
              </w:rPr>
              <w:t>计息周期；</w:t>
            </w:r>
          </w:p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I:</w:t>
            </w:r>
            <w:r>
              <w:rPr>
                <w:rFonts w:hAnsi="Arial"/>
                <w:kern w:val="0"/>
                <w:sz w:val="24"/>
              </w:rPr>
              <w:t>贷款利率。</w:t>
            </w:r>
          </w:p>
        </w:tc>
      </w:tr>
      <w:tr w:rsidR="006451C9" w:rsidTr="00A65B6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利润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[1+</w:t>
            </w:r>
            <w:r>
              <w:rPr>
                <w:rFonts w:hAnsi="Arial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2+4</w:t>
            </w:r>
            <w:r>
              <w:rPr>
                <w:rFonts w:hAnsi="Arial"/>
                <w:kern w:val="0"/>
                <w:sz w:val="24"/>
              </w:rPr>
              <w:t>）</w:t>
            </w:r>
            <w:r>
              <w:rPr>
                <w:kern w:val="0"/>
                <w:sz w:val="24"/>
              </w:rPr>
              <w:t>/s+3/s1]*Q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Q</w:t>
            </w:r>
            <w:r>
              <w:rPr>
                <w:rFonts w:eastAsia="仿宋_GB2312"/>
                <w:sz w:val="24"/>
              </w:rPr>
              <w:t>的区间为</w:t>
            </w:r>
            <w:r>
              <w:rPr>
                <w:rFonts w:eastAsia="仿宋_GB2312"/>
                <w:sz w:val="24"/>
              </w:rPr>
              <w:t>6-8</w:t>
            </w:r>
            <w:r>
              <w:rPr>
                <w:rFonts w:eastAsia="仿宋_GB2312"/>
                <w:sz w:val="24"/>
              </w:rPr>
              <w:t>％</w:t>
            </w:r>
          </w:p>
        </w:tc>
      </w:tr>
      <w:tr w:rsidR="006451C9" w:rsidTr="00A65B6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行政事业性收费和基金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按本办法第六条第一款第</w:t>
            </w:r>
            <w:r>
              <w:rPr>
                <w:kern w:val="0"/>
                <w:sz w:val="24"/>
              </w:rPr>
              <w:t>8</w:t>
            </w:r>
            <w:proofErr w:type="gramStart"/>
            <w:r>
              <w:rPr>
                <w:rFonts w:hAnsi="Arial"/>
                <w:kern w:val="0"/>
                <w:sz w:val="24"/>
              </w:rPr>
              <w:t>目办法</w:t>
            </w:r>
            <w:proofErr w:type="gramEnd"/>
            <w:r>
              <w:rPr>
                <w:rFonts w:hAnsi="Arial"/>
                <w:kern w:val="0"/>
                <w:sz w:val="24"/>
              </w:rPr>
              <w:t>计算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451C9" w:rsidTr="00A65B6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限价商品住房基准销售价格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[1+</w:t>
            </w:r>
            <w:r>
              <w:rPr>
                <w:rFonts w:hAnsi="Arial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2+4+9</w:t>
            </w:r>
            <w:r>
              <w:rPr>
                <w:rFonts w:hAnsi="Arial"/>
                <w:kern w:val="0"/>
                <w:sz w:val="24"/>
              </w:rPr>
              <w:t>）</w:t>
            </w:r>
            <w:r>
              <w:rPr>
                <w:kern w:val="0"/>
                <w:sz w:val="24"/>
              </w:rPr>
              <w:t>/s+3/s1]</w:t>
            </w:r>
          </w:p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+5+6+7+8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ind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6451C9" w:rsidTr="00A65B6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三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限价商品住房含税基准销售价格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Cs w:val="21"/>
              </w:rPr>
            </w:pPr>
            <w:r>
              <w:rPr>
                <w:rFonts w:hAnsi="Arial"/>
                <w:kern w:val="0"/>
                <w:szCs w:val="21"/>
              </w:rPr>
              <w:t>计算基础</w:t>
            </w:r>
            <w:r>
              <w:rPr>
                <w:kern w:val="0"/>
                <w:szCs w:val="21"/>
              </w:rPr>
              <w:t>*[1+5%</w:t>
            </w:r>
            <w:r>
              <w:rPr>
                <w:rFonts w:hAnsi="Arial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1+</w:t>
            </w:r>
            <w:r>
              <w:rPr>
                <w:rFonts w:hAnsi="Arial"/>
                <w:kern w:val="0"/>
                <w:szCs w:val="21"/>
              </w:rPr>
              <w:t>城市建设维护税率</w:t>
            </w:r>
            <w:r>
              <w:rPr>
                <w:kern w:val="0"/>
                <w:szCs w:val="21"/>
              </w:rPr>
              <w:t>+</w:t>
            </w:r>
            <w:r>
              <w:rPr>
                <w:rFonts w:hAnsi="Arial"/>
                <w:kern w:val="0"/>
                <w:szCs w:val="21"/>
              </w:rPr>
              <w:t>教育费附加费率）</w:t>
            </w:r>
            <w:r>
              <w:rPr>
                <w:kern w:val="0"/>
                <w:szCs w:val="21"/>
              </w:rPr>
              <w:t xml:space="preserve">]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5%</w:t>
            </w:r>
            <w:r>
              <w:rPr>
                <w:rFonts w:hAnsi="Arial"/>
                <w:kern w:val="0"/>
                <w:sz w:val="24"/>
              </w:rPr>
              <w:t>为增值税实际征收预估比例</w:t>
            </w:r>
          </w:p>
        </w:tc>
      </w:tr>
      <w:tr w:rsidR="006451C9" w:rsidTr="00A65B61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Arial"/>
                <w:kern w:val="0"/>
                <w:sz w:val="24"/>
              </w:rPr>
              <w:t>注</w:t>
            </w:r>
          </w:p>
        </w:tc>
        <w:tc>
          <w:tcPr>
            <w:tcW w:w="8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1C9" w:rsidRDefault="006451C9" w:rsidP="00A65B61">
            <w:pPr>
              <w:widowControl/>
              <w:spacing w:after="150"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S:</w:t>
            </w:r>
            <w:r>
              <w:rPr>
                <w:rFonts w:hAnsi="Arial"/>
                <w:kern w:val="0"/>
                <w:sz w:val="24"/>
              </w:rPr>
              <w:t>小区内可供出售的房屋的全部建筑面积（含经营性用房）；</w:t>
            </w:r>
            <w:r>
              <w:rPr>
                <w:kern w:val="0"/>
                <w:sz w:val="24"/>
              </w:rPr>
              <w:t>s1:</w:t>
            </w:r>
            <w:r>
              <w:rPr>
                <w:rFonts w:hAnsi="Arial"/>
                <w:kern w:val="0"/>
                <w:sz w:val="24"/>
              </w:rPr>
              <w:t>小区内可供出售的限价商品住房的建筑面积。计算基础：限价商品住房基准销售价格，即为：</w:t>
            </w:r>
            <w:r>
              <w:rPr>
                <w:kern w:val="0"/>
                <w:sz w:val="24"/>
              </w:rPr>
              <w:t>[1+</w:t>
            </w:r>
            <w:r>
              <w:rPr>
                <w:rFonts w:hAnsi="Arial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2+4+9</w:t>
            </w:r>
            <w:r>
              <w:rPr>
                <w:rFonts w:hAnsi="Arial"/>
                <w:kern w:val="0"/>
                <w:sz w:val="24"/>
              </w:rPr>
              <w:t>）</w:t>
            </w:r>
            <w:r>
              <w:rPr>
                <w:kern w:val="0"/>
                <w:sz w:val="24"/>
              </w:rPr>
              <w:t>/s+3/s1]+5+6+7+8 </w:t>
            </w:r>
            <w:r>
              <w:rPr>
                <w:rFonts w:hAnsi="Arial"/>
                <w:kern w:val="0"/>
                <w:sz w:val="24"/>
              </w:rPr>
              <w:t>。</w:t>
            </w:r>
          </w:p>
        </w:tc>
      </w:tr>
    </w:tbl>
    <w:p w:rsidR="004535BE" w:rsidRDefault="006451C9"/>
    <w:sectPr w:rsidR="004535BE" w:rsidSect="0057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451C9"/>
    <w:rsid w:val="00382438"/>
    <w:rsid w:val="00577611"/>
    <w:rsid w:val="006451C9"/>
    <w:rsid w:val="0092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>WRGHO.COM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2017-12-19T01:53:00Z</dcterms:created>
  <dcterms:modified xsi:type="dcterms:W3CDTF">2017-12-19T01:54:00Z</dcterms:modified>
</cp:coreProperties>
</file>