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第四批全国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“法治县（市、区）创建工作先进单位”拟推荐单位</w:t>
      </w: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长沙市望城区、长沙县、茶陵县、湘潭县、衡阳市珠晖区、绥宁县、新邵县、华容县、娄底市娄星区、江华瑶族自治县、宁远县、桂阳县、资兴市、南县、津市市、溆浦县、中方县、保靖县、张家界市武陵源区、双牌县、平江县、浏阳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ai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ramond">
    <w:panose1 w:val="02020502050306020203"/>
    <w:charset w:val="00"/>
    <w:family w:val="auto"/>
    <w:pitch w:val="default"/>
    <w:sig w:usb0="00000007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9255F"/>
    <w:rsid w:val="56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2017-11-24T01:24:00Z</dcterms:created>
  <dc:creator>®♕ζั͡ޓއއއ๓琪♕®</dc:creator>
  <cp:lastModifiedBy>®♕ζั͡ޓއއއ๓琪♕®</cp:lastModifiedBy>
  <dcterms:modified xsi:type="dcterms:W3CDTF">2017-11-24T01:25:15Z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