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>湖南省演艺集团</w:t>
      </w:r>
      <w:r>
        <w:rPr>
          <w:rFonts w:hint="eastAsia" w:ascii="方正小标宋简体" w:eastAsia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负责人2015年度薪酬情况</w:t>
      </w:r>
    </w:p>
    <w:p/>
    <w:tbl>
      <w:tblPr>
        <w:tblStyle w:val="4"/>
        <w:tblW w:w="96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993"/>
        <w:gridCol w:w="992"/>
        <w:gridCol w:w="1134"/>
        <w:gridCol w:w="1276"/>
        <w:gridCol w:w="850"/>
        <w:gridCol w:w="992"/>
        <w:gridCol w:w="993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t>任职起止</w:t>
            </w:r>
          </w:p>
          <w:p>
            <w:pPr>
              <w:jc w:val="center"/>
            </w:pPr>
            <w:r>
              <w:t>时间</w:t>
            </w:r>
          </w:p>
        </w:tc>
        <w:tc>
          <w:tcPr>
            <w:tcW w:w="42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2015 年度从本企业获得的税前报酬情况 </w:t>
            </w:r>
          </w:p>
          <w:p>
            <w:pPr>
              <w:jc w:val="center"/>
            </w:pPr>
            <w:r>
              <w:t>（单位：万元）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</w:pPr>
            <w:r>
              <w:t>是否在股东单位或其他关联方领取薪酬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</w:pPr>
            <w:r>
              <w:t>在关联 方领取 的税前 薪酬总 额</w:t>
            </w:r>
          </w:p>
          <w:p>
            <w:pPr>
              <w:jc w:val="center"/>
            </w:pPr>
            <w:r>
              <w:t>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应付薪酬 (1)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社会保险、企业年金</w:t>
            </w:r>
            <w:r>
              <w:rPr>
                <w:rFonts w:hint="eastAsia"/>
              </w:rPr>
              <w:t>、</w:t>
            </w:r>
            <w:r>
              <w:t>补充医疗保险及住房公积金的单位缴存部分</w:t>
            </w:r>
          </w:p>
          <w:p>
            <w:pPr>
              <w:spacing w:line="240" w:lineRule="exact"/>
              <w:jc w:val="center"/>
            </w:pPr>
            <w:r>
              <w:t xml:space="preserve"> (2)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其他货 币性收 入 (3)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合计 (4)=(1)+ (2)+(3)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吴友云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党委书记、</w:t>
            </w:r>
            <w:r>
              <w:t>董事长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2013.08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32.42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陈介辉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党委副书记、总经理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32.18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严冰波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党委副书记、纪委书记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28.21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毛剑锋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党委委员、副总经理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28.11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刘军科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党委委员、副总经理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29.17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---</w:t>
            </w:r>
          </w:p>
        </w:tc>
      </w:tr>
    </w:tbl>
    <w:p/>
    <w:p>
      <w:r>
        <w:rPr>
          <w:sz w:val="24"/>
          <w:szCs w:val="24"/>
        </w:rPr>
        <w:t>备注： 1.上表披露薪酬为我公司负责人2015年度全部应发税前薪酬（不含 2015年度发放的以往年度绩效年薪）。 2.我公司负责人薪酬，严格按照</w:t>
      </w:r>
      <w:r>
        <w:rPr>
          <w:rFonts w:hint="eastAsia"/>
          <w:sz w:val="24"/>
          <w:szCs w:val="24"/>
        </w:rPr>
        <w:t>湖南省</w:t>
      </w:r>
      <w:r>
        <w:rPr>
          <w:sz w:val="24"/>
          <w:szCs w:val="24"/>
        </w:rPr>
        <w:t>有关省管企业负责人薪酬制度改革的意见执行。</w:t>
      </w:r>
      <w:bookmarkStart w:id="0" w:name="_GoBack"/>
      <w:bookmarkEnd w:id="0"/>
    </w:p>
    <w:sectPr>
      <w:pgSz w:w="11906" w:h="16838"/>
      <w:pgMar w:top="1814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0C3F"/>
    <w:rsid w:val="62300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2017-05-03T07:05:00Z</dcterms:created>
  <dc:creator>Administrator</dc:creator>
  <cp:lastModifiedBy>Administrator</cp:lastModifiedBy>
  <dcterms:modified xsi:type="dcterms:W3CDTF">2017-05-03T07:05:42Z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